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01" w:rsidRDefault="00015101" w:rsidP="00015101">
      <w:pPr>
        <w:pStyle w:val="HTMLVorformatiert"/>
      </w:pPr>
      <w:r>
        <w:t xml:space="preserve">Controllergesteuerte Linienschallquelle 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 xml:space="preserve">Controllergesteuerte Linienschallquelle zur naturgetreuen Wiedergabe von Sprachsignalen in </w:t>
      </w:r>
    </w:p>
    <w:p w:rsidR="00015101" w:rsidRDefault="00015101" w:rsidP="00015101">
      <w:pPr>
        <w:pStyle w:val="HTMLVorformatiert"/>
      </w:pPr>
      <w:r>
        <w:t xml:space="preserve">Festinstallationen für Innenräume. Der Lautsprecher soll über ein lackierbares pulverbeschichtetes </w:t>
      </w:r>
    </w:p>
    <w:p w:rsidR="00015101" w:rsidRDefault="00015101" w:rsidP="00015101">
      <w:pPr>
        <w:pStyle w:val="HTMLVorformatiert"/>
      </w:pPr>
      <w:r>
        <w:t xml:space="preserve">Aluminiumgehäuse verfügen. Eine Musikwiedergabe ist ebenso möglich, wie eine erweiterte Basswiedergabe </w:t>
      </w:r>
    </w:p>
    <w:p w:rsidR="00015101" w:rsidRDefault="00015101" w:rsidP="00015101">
      <w:pPr>
        <w:pStyle w:val="HTMLVorformatiert"/>
      </w:pPr>
      <w:r>
        <w:t xml:space="preserve">mit optionalem Subwoofer. Der Lautsprecher verfügt über eine besonders breite horizontale Abstrahlcharakteristik </w:t>
      </w:r>
    </w:p>
    <w:p w:rsidR="00015101" w:rsidRDefault="00015101" w:rsidP="00015101">
      <w:pPr>
        <w:pStyle w:val="HTMLVorformatiert"/>
      </w:pPr>
      <w:r>
        <w:t xml:space="preserve">für besonders gleichmäßige Beschallung und eine starke vertikale Bündelung für ein hohes Direkt- zu </w:t>
      </w:r>
      <w:proofErr w:type="spellStart"/>
      <w:r>
        <w:t>Diffusschall</w:t>
      </w:r>
      <w:proofErr w:type="spellEnd"/>
      <w:r>
        <w:t xml:space="preserve">-Verhältnis in </w:t>
      </w:r>
      <w:proofErr w:type="spellStart"/>
      <w:r>
        <w:t>halligen</w:t>
      </w:r>
      <w:proofErr w:type="spellEnd"/>
      <w:r>
        <w:t xml:space="preserve"> Umgebungen. </w:t>
      </w:r>
    </w:p>
    <w:p w:rsidR="00015101" w:rsidRDefault="00015101" w:rsidP="00015101">
      <w:pPr>
        <w:pStyle w:val="HTMLVorformatiert"/>
      </w:pPr>
      <w:r>
        <w:t xml:space="preserve">Die Realisierung der Linienschallquelle erfolgt derart, dass die gesamte Länge des Lautsprechers über </w:t>
      </w:r>
    </w:p>
    <w:p w:rsidR="00015101" w:rsidRDefault="00015101" w:rsidP="00015101">
      <w:pPr>
        <w:pStyle w:val="HTMLVorformatiert"/>
      </w:pPr>
      <w:r>
        <w:t xml:space="preserve">alle Frequenzen als Linienquelle akustisch wirksam </w:t>
      </w:r>
      <w:proofErr w:type="gramStart"/>
      <w:r>
        <w:t>wird</w:t>
      </w:r>
      <w:proofErr w:type="gramEnd"/>
      <w:r>
        <w:t xml:space="preserve">. Dieses wird durch die Verwendung von zwölf </w:t>
      </w:r>
    </w:p>
    <w:p w:rsidR="00015101" w:rsidRDefault="00015101" w:rsidP="00015101">
      <w:pPr>
        <w:pStyle w:val="HTMLVorformatiert"/>
      </w:pPr>
      <w:r>
        <w:t xml:space="preserve">eng übereinander montierten Breitbandlautsprechern erreicht. Jedes dieser Chassis hat eine Impedanz </w:t>
      </w:r>
    </w:p>
    <w:p w:rsidR="00015101" w:rsidRDefault="00015101" w:rsidP="00015101">
      <w:pPr>
        <w:pStyle w:val="HTMLVorformatiert"/>
      </w:pPr>
      <w:r>
        <w:t xml:space="preserve">von 3,2 Ohm, welche durch entsprechende interne feste Verdrahtung eine Nennimpedanz von 8 Ohm ergeben. </w:t>
      </w:r>
    </w:p>
    <w:p w:rsidR="00015101" w:rsidRDefault="00015101" w:rsidP="00015101">
      <w:pPr>
        <w:pStyle w:val="HTMLVorformatiert"/>
      </w:pPr>
      <w:r>
        <w:t xml:space="preserve">Der Lautsprecher besitzt einen </w:t>
      </w:r>
      <w:proofErr w:type="spellStart"/>
      <w:r>
        <w:t>Bassreflexport</w:t>
      </w:r>
      <w:proofErr w:type="spellEnd"/>
      <w:r>
        <w:t xml:space="preserve"> der auf 100 Hz abgestimmt ist. Eine aktive elektronische </w:t>
      </w:r>
    </w:p>
    <w:p w:rsidR="00015101" w:rsidRDefault="00015101" w:rsidP="00015101">
      <w:pPr>
        <w:pStyle w:val="HTMLVorformatiert"/>
      </w:pPr>
      <w:r>
        <w:t xml:space="preserve">Entzerrung ist notwendig und erfolgt durch einen Bose </w:t>
      </w:r>
      <w:proofErr w:type="spellStart"/>
      <w:r>
        <w:t>Panaray</w:t>
      </w:r>
      <w:proofErr w:type="spellEnd"/>
      <w:r>
        <w:t xml:space="preserve"> System Digitalcontroller, analoge </w:t>
      </w:r>
      <w:proofErr w:type="spellStart"/>
      <w:r>
        <w:t>Equalisierungskarten</w:t>
      </w:r>
      <w:proofErr w:type="spellEnd"/>
      <w:r>
        <w:t xml:space="preserve"> </w:t>
      </w:r>
    </w:p>
    <w:p w:rsidR="00015101" w:rsidRDefault="00015101" w:rsidP="00015101">
      <w:pPr>
        <w:pStyle w:val="HTMLVorformatiert"/>
      </w:pPr>
      <w:r>
        <w:t xml:space="preserve">für Bose-Leistungsverstärker oder durch von Bose autorisierte parametrische Filter in DSP-Systemen. Der Lautsprecher </w:t>
      </w:r>
    </w:p>
    <w:p w:rsidR="00015101" w:rsidRDefault="00015101" w:rsidP="00015101">
      <w:pPr>
        <w:pStyle w:val="HTMLVorformatiert"/>
      </w:pPr>
      <w:r>
        <w:t>soll durch ein optisch passendes Systemzubehör auch in 100V-Technik betrieben werden können.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>Technische Daten: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>Frequenzgang:</w:t>
      </w:r>
      <w:r>
        <w:tab/>
      </w:r>
      <w:r>
        <w:tab/>
      </w:r>
      <w:r>
        <w:tab/>
        <w:t>100Hz bis 16kHz (-3dB)</w:t>
      </w:r>
    </w:p>
    <w:p w:rsidR="00015101" w:rsidRDefault="00015101" w:rsidP="00015101">
      <w:pPr>
        <w:pStyle w:val="HTMLVorformatiert"/>
      </w:pPr>
      <w:r>
        <w:t>Belastbarkeit:</w:t>
      </w:r>
      <w:r>
        <w:tab/>
      </w:r>
      <w:r>
        <w:tab/>
      </w:r>
      <w:r>
        <w:tab/>
        <w:t>300 Watt</w:t>
      </w:r>
    </w:p>
    <w:p w:rsidR="00015101" w:rsidRDefault="00015101" w:rsidP="00015101">
      <w:pPr>
        <w:pStyle w:val="HTMLVorformatiert"/>
      </w:pPr>
      <w:r>
        <w:t>Nennimpedanz</w:t>
      </w:r>
      <w:r>
        <w:tab/>
      </w:r>
      <w:r>
        <w:tab/>
      </w:r>
      <w:r>
        <w:tab/>
        <w:t>8 Ohm</w:t>
      </w:r>
    </w:p>
    <w:p w:rsidR="00015101" w:rsidRDefault="00015101" w:rsidP="00015101">
      <w:pPr>
        <w:pStyle w:val="HTMLVorformatiert"/>
      </w:pPr>
      <w:r>
        <w:t>Abstrahlwinkel horizontal</w:t>
      </w:r>
      <w:r>
        <w:tab/>
        <w:t>170° bei 1-4kHz, +/- 6 dB</w:t>
      </w:r>
    </w:p>
    <w:p w:rsidR="00015101" w:rsidRDefault="00015101" w:rsidP="00015101">
      <w:pPr>
        <w:pStyle w:val="HTMLVorformatiert"/>
      </w:pPr>
      <w:r>
        <w:t>Abstrahlwinkel vertikal:</w:t>
      </w:r>
      <w:r>
        <w:tab/>
        <w:t>Linienabstrahlung in Höhe des Lautsprechers</w:t>
      </w:r>
    </w:p>
    <w:p w:rsidR="00015101" w:rsidRDefault="00015101" w:rsidP="00015101">
      <w:pPr>
        <w:pStyle w:val="HTMLVorformatiert"/>
      </w:pPr>
      <w:r>
        <w:t>Anschlüsse:</w:t>
      </w:r>
      <w:r>
        <w:tab/>
      </w:r>
      <w:r>
        <w:tab/>
      </w:r>
      <w:r>
        <w:tab/>
        <w:t xml:space="preserve">2x </w:t>
      </w:r>
      <w:proofErr w:type="spellStart"/>
      <w:r>
        <w:t>Speakon</w:t>
      </w:r>
      <w:proofErr w:type="spellEnd"/>
      <w:r>
        <w:t xml:space="preserve"> NL4 (durchgeschliffen)</w:t>
      </w:r>
    </w:p>
    <w:p w:rsidR="00015101" w:rsidRDefault="00015101" w:rsidP="00015101">
      <w:pPr>
        <w:pStyle w:val="HTMLVorformatiert"/>
      </w:pPr>
      <w:r>
        <w:t>Gewicht:</w:t>
      </w:r>
      <w:r>
        <w:tab/>
      </w:r>
      <w:r>
        <w:tab/>
      </w:r>
      <w:r>
        <w:tab/>
        <w:t>9 kg</w:t>
      </w:r>
    </w:p>
    <w:p w:rsidR="00015101" w:rsidRDefault="00015101" w:rsidP="00015101">
      <w:pPr>
        <w:pStyle w:val="HTMLVorformatiert"/>
      </w:pPr>
      <w:r>
        <w:t>Abmessungen:</w:t>
      </w:r>
      <w:r>
        <w:tab/>
      </w:r>
      <w:r>
        <w:tab/>
      </w:r>
      <w:r>
        <w:tab/>
        <w:t>10,7 x 98,6 x 13,0 cm (B x H x T)</w:t>
      </w:r>
    </w:p>
    <w:p w:rsidR="00015101" w:rsidRDefault="00015101" w:rsidP="00015101">
      <w:pPr>
        <w:pStyle w:val="HTMLVorformatiert"/>
      </w:pPr>
      <w:r>
        <w:t>Farbe:</w:t>
      </w:r>
      <w:r>
        <w:tab/>
      </w:r>
      <w:r>
        <w:tab/>
      </w:r>
      <w:r>
        <w:tab/>
      </w:r>
      <w:r>
        <w:tab/>
        <w:t>weiß / schwarz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>Liefern und betriebsfertig montieren.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MA12</w:t>
      </w:r>
      <w:bookmarkEnd w:id="0"/>
      <w:r>
        <w:t xml:space="preserve"> o. </w:t>
      </w:r>
      <w:proofErr w:type="spellStart"/>
      <w:r>
        <w:t>glw</w:t>
      </w:r>
      <w:proofErr w:type="spellEnd"/>
      <w:r>
        <w:t>.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>Angebotenes Fabrikat:</w:t>
      </w:r>
      <w:r>
        <w:tab/>
        <w:t>________________________________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>Angebotener Typ:</w:t>
      </w:r>
      <w:r>
        <w:tab/>
        <w:t>________________________________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>1,000</w:t>
      </w:r>
      <w:r>
        <w:tab/>
        <w:t>Stück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015101" w:rsidRDefault="00015101" w:rsidP="00015101">
      <w:pPr>
        <w:pStyle w:val="HTMLVorformatiert"/>
      </w:pPr>
    </w:p>
    <w:p w:rsidR="00015101" w:rsidRDefault="00015101" w:rsidP="00015101">
      <w:pPr>
        <w:pStyle w:val="HTMLVorformatiert"/>
      </w:pPr>
    </w:p>
    <w:p w:rsidR="00385D4F" w:rsidRPr="00015101" w:rsidRDefault="00385D4F" w:rsidP="00015101"/>
    <w:sectPr w:rsidR="00385D4F" w:rsidRPr="000151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F10"/>
    <w:rsid w:val="00015101"/>
    <w:rsid w:val="000263FB"/>
    <w:rsid w:val="00096F05"/>
    <w:rsid w:val="000C0B3B"/>
    <w:rsid w:val="000E14C7"/>
    <w:rsid w:val="0011388F"/>
    <w:rsid w:val="001347D4"/>
    <w:rsid w:val="00176F15"/>
    <w:rsid w:val="001C2A9E"/>
    <w:rsid w:val="002D331A"/>
    <w:rsid w:val="00385D4F"/>
    <w:rsid w:val="00393736"/>
    <w:rsid w:val="00395ECF"/>
    <w:rsid w:val="004068AA"/>
    <w:rsid w:val="00474DB1"/>
    <w:rsid w:val="0053625E"/>
    <w:rsid w:val="00546712"/>
    <w:rsid w:val="00561433"/>
    <w:rsid w:val="005D234E"/>
    <w:rsid w:val="00605035"/>
    <w:rsid w:val="00655A91"/>
    <w:rsid w:val="006A1E93"/>
    <w:rsid w:val="006D1F10"/>
    <w:rsid w:val="00761990"/>
    <w:rsid w:val="0081036F"/>
    <w:rsid w:val="008B6DC5"/>
    <w:rsid w:val="009242F5"/>
    <w:rsid w:val="009340FD"/>
    <w:rsid w:val="009708E2"/>
    <w:rsid w:val="009811E0"/>
    <w:rsid w:val="00A25406"/>
    <w:rsid w:val="00A50844"/>
    <w:rsid w:val="00A61475"/>
    <w:rsid w:val="00A80595"/>
    <w:rsid w:val="00AE3CDE"/>
    <w:rsid w:val="00B26418"/>
    <w:rsid w:val="00BA22D5"/>
    <w:rsid w:val="00BC0414"/>
    <w:rsid w:val="00BF1154"/>
    <w:rsid w:val="00CA77B7"/>
    <w:rsid w:val="00CD0A45"/>
    <w:rsid w:val="00CE48BD"/>
    <w:rsid w:val="00D344AD"/>
    <w:rsid w:val="00DA3C40"/>
    <w:rsid w:val="00DD3988"/>
    <w:rsid w:val="00E2167C"/>
    <w:rsid w:val="00E63F1E"/>
    <w:rsid w:val="00FC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D1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D1F10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D1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D1F10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2018-07-25T14:58:00Z</dcterms:created>
  <dcterms:modified xsi:type="dcterms:W3CDTF">2018-07-25T14:58:00Z</dcterms:modified>
</cp:coreProperties>
</file>