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DF2" w:rsidRPr="001651F6" w:rsidRDefault="00856DF2" w:rsidP="00856DF2">
      <w:pPr>
        <w:rPr>
          <w:rFonts w:ascii="Arial" w:hAnsi="Arial" w:cs="Arial"/>
          <w:b/>
          <w:sz w:val="20"/>
          <w:szCs w:val="20"/>
          <w:lang w:val="en-US"/>
        </w:rPr>
      </w:pPr>
      <w:r w:rsidRPr="001651F6">
        <w:rPr>
          <w:rFonts w:ascii="Arial" w:hAnsi="Arial" w:cs="Arial"/>
          <w:sz w:val="20"/>
          <w:szCs w:val="20"/>
          <w:lang w:val="en-US"/>
        </w:rPr>
        <w:t xml:space="preserve">Modell: </w:t>
      </w:r>
      <w:proofErr w:type="spellStart"/>
      <w:r w:rsidRPr="001651F6">
        <w:rPr>
          <w:rFonts w:ascii="Arial" w:hAnsi="Arial" w:cs="Arial"/>
          <w:b/>
          <w:sz w:val="20"/>
          <w:szCs w:val="20"/>
          <w:lang w:val="en-US"/>
        </w:rPr>
        <w:t>SymNet</w:t>
      </w:r>
      <w:proofErr w:type="spellEnd"/>
      <w:r w:rsidRPr="001651F6">
        <w:rPr>
          <w:rFonts w:ascii="Arial" w:hAnsi="Arial" w:cs="Arial"/>
          <w:b/>
          <w:sz w:val="20"/>
          <w:szCs w:val="20"/>
          <w:lang w:val="en-US"/>
        </w:rPr>
        <w:t xml:space="preserve"> EDGE 4 Channel Digital Input Card</w:t>
      </w:r>
    </w:p>
    <w:p w:rsidR="00856DF2" w:rsidRPr="001651F6" w:rsidRDefault="00856DF2" w:rsidP="00856DF2">
      <w:pPr>
        <w:rPr>
          <w:rFonts w:ascii="Arial" w:hAnsi="Arial" w:cs="Arial"/>
          <w:sz w:val="20"/>
          <w:szCs w:val="20"/>
          <w:highlight w:val="green"/>
          <w:lang w:val="en-US"/>
        </w:rPr>
      </w:pPr>
    </w:p>
    <w:p w:rsidR="00856DF2" w:rsidRPr="001651F6" w:rsidRDefault="00856DF2" w:rsidP="00856DF2">
      <w:pPr>
        <w:rPr>
          <w:rFonts w:ascii="Arial" w:hAnsi="Arial" w:cs="Arial"/>
          <w:sz w:val="20"/>
          <w:szCs w:val="20"/>
        </w:rPr>
      </w:pPr>
      <w:r w:rsidRPr="001651F6">
        <w:rPr>
          <w:rFonts w:ascii="Arial" w:hAnsi="Arial" w:cs="Arial"/>
          <w:sz w:val="20"/>
          <w:szCs w:val="20"/>
        </w:rPr>
        <w:t xml:space="preserve">Das nachrüstbare Steckmodul stellt vier digitale Audioausgänge im S*/PDIF oder AES Format bereit. Jeweils 2 Kanalpaare können zwischen S/PDIF und AES mit der Konfigurationssoftware umgeschaltet werden. Zur nachträglichen Montage des Steckmoduls am Anwendungsort sind lediglich 3 Schrauben des Basisgerätes zu lösen.  Die Audioausgänge werden auf der Rückseite der Einbaukarte an 3,81 mm Terminal Steckkontakten bereitgestellt. Die interne </w:t>
      </w:r>
      <w:proofErr w:type="spellStart"/>
      <w:r w:rsidRPr="001651F6">
        <w:rPr>
          <w:rFonts w:ascii="Arial" w:hAnsi="Arial" w:cs="Arial"/>
          <w:sz w:val="20"/>
          <w:szCs w:val="20"/>
        </w:rPr>
        <w:t>Samplingfrequenz</w:t>
      </w:r>
      <w:proofErr w:type="spellEnd"/>
      <w:r w:rsidRPr="001651F6">
        <w:rPr>
          <w:rFonts w:ascii="Arial" w:hAnsi="Arial" w:cs="Arial"/>
          <w:sz w:val="20"/>
          <w:szCs w:val="20"/>
        </w:rPr>
        <w:t xml:space="preserve"> beträgt 48 kHz und kann mit externen Word </w:t>
      </w:r>
      <w:proofErr w:type="spellStart"/>
      <w:r w:rsidRPr="001651F6">
        <w:rPr>
          <w:rFonts w:ascii="Arial" w:hAnsi="Arial" w:cs="Arial"/>
          <w:sz w:val="20"/>
          <w:szCs w:val="20"/>
        </w:rPr>
        <w:t>Clocks</w:t>
      </w:r>
      <w:proofErr w:type="spellEnd"/>
      <w:r w:rsidRPr="001651F6">
        <w:rPr>
          <w:rFonts w:ascii="Arial" w:hAnsi="Arial" w:cs="Arial"/>
          <w:sz w:val="20"/>
          <w:szCs w:val="20"/>
        </w:rPr>
        <w:t xml:space="preserve"> zwischen 12 und 96 kHz synchronisiert werden. Zur Synchronisation mit einer externen </w:t>
      </w:r>
      <w:proofErr w:type="spellStart"/>
      <w:r w:rsidRPr="001651F6">
        <w:rPr>
          <w:rFonts w:ascii="Arial" w:hAnsi="Arial" w:cs="Arial"/>
          <w:sz w:val="20"/>
          <w:szCs w:val="20"/>
        </w:rPr>
        <w:t>Clock</w:t>
      </w:r>
      <w:proofErr w:type="spellEnd"/>
      <w:r w:rsidRPr="001651F6">
        <w:rPr>
          <w:rFonts w:ascii="Arial" w:hAnsi="Arial" w:cs="Arial"/>
          <w:sz w:val="20"/>
          <w:szCs w:val="20"/>
        </w:rPr>
        <w:t xml:space="preserve"> stehen separate Eingänge für die Kanalpaare 1 / 2 und 3 / 4 zur Verfügung. Die Dynamik ist größer als 128 dB(</w:t>
      </w:r>
      <w:proofErr w:type="spellStart"/>
      <w:r w:rsidRPr="001651F6">
        <w:rPr>
          <w:rFonts w:ascii="Arial" w:hAnsi="Arial" w:cs="Arial"/>
          <w:sz w:val="20"/>
          <w:szCs w:val="20"/>
        </w:rPr>
        <w:t>unbewertet</w:t>
      </w:r>
      <w:proofErr w:type="spellEnd"/>
      <w:r w:rsidRPr="001651F6">
        <w:rPr>
          <w:rFonts w:ascii="Arial" w:hAnsi="Arial" w:cs="Arial"/>
          <w:sz w:val="20"/>
          <w:szCs w:val="20"/>
        </w:rPr>
        <w:t xml:space="preserve">). Der maximale Ausgangspegel beträgt 0 </w:t>
      </w:r>
      <w:proofErr w:type="spellStart"/>
      <w:r w:rsidRPr="001651F6">
        <w:rPr>
          <w:rFonts w:ascii="Arial" w:hAnsi="Arial" w:cs="Arial"/>
          <w:sz w:val="20"/>
          <w:szCs w:val="20"/>
        </w:rPr>
        <w:t>dBFS</w:t>
      </w:r>
      <w:proofErr w:type="spellEnd"/>
      <w:r w:rsidRPr="001651F6">
        <w:rPr>
          <w:rFonts w:ascii="Arial" w:hAnsi="Arial" w:cs="Arial"/>
          <w:sz w:val="20"/>
          <w:szCs w:val="20"/>
        </w:rPr>
        <w:t xml:space="preserve"> und entspricht +24 </w:t>
      </w:r>
      <w:proofErr w:type="spellStart"/>
      <w:r w:rsidRPr="001651F6">
        <w:rPr>
          <w:rFonts w:ascii="Arial" w:hAnsi="Arial" w:cs="Arial"/>
          <w:sz w:val="20"/>
          <w:szCs w:val="20"/>
        </w:rPr>
        <w:t>dBu</w:t>
      </w:r>
      <w:proofErr w:type="spellEnd"/>
      <w:r w:rsidRPr="001651F6">
        <w:rPr>
          <w:rFonts w:ascii="Arial" w:hAnsi="Arial" w:cs="Arial"/>
          <w:sz w:val="20"/>
          <w:szCs w:val="20"/>
        </w:rPr>
        <w:t xml:space="preserve">. Die Ausgangsimpedanz beträgt für AES Signale 110 Ohm und für S/PDIF Signale 75 Ohm. Die Latenzzeit der Ausgangskarte beträgt 2,1 </w:t>
      </w:r>
      <w:proofErr w:type="spellStart"/>
      <w:r w:rsidRPr="001651F6">
        <w:rPr>
          <w:rFonts w:ascii="Arial" w:hAnsi="Arial" w:cs="Arial"/>
          <w:sz w:val="20"/>
          <w:szCs w:val="20"/>
        </w:rPr>
        <w:t>ms</w:t>
      </w:r>
      <w:proofErr w:type="spellEnd"/>
      <w:r w:rsidRPr="001651F6">
        <w:rPr>
          <w:rFonts w:ascii="Arial" w:hAnsi="Arial" w:cs="Arial"/>
          <w:sz w:val="20"/>
          <w:szCs w:val="20"/>
        </w:rPr>
        <w:t xml:space="preserve"> bei 48 kHz.</w:t>
      </w:r>
    </w:p>
    <w:p w:rsidR="00F31692" w:rsidRDefault="00F31692">
      <w:bookmarkStart w:id="0" w:name="_GoBack"/>
      <w:bookmarkEnd w:id="0"/>
    </w:p>
    <w:sectPr w:rsidR="00F316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DF2"/>
    <w:rsid w:val="00856DF2"/>
    <w:rsid w:val="00F3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56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56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 Knüsel</dc:creator>
  <cp:lastModifiedBy>Hubi  Knüsel</cp:lastModifiedBy>
  <cp:revision>1</cp:revision>
  <dcterms:created xsi:type="dcterms:W3CDTF">2015-03-23T13:19:00Z</dcterms:created>
  <dcterms:modified xsi:type="dcterms:W3CDTF">2015-03-23T13:20:00Z</dcterms:modified>
</cp:coreProperties>
</file>