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7857" w:rsidRPr="001651F6" w:rsidRDefault="003B7857" w:rsidP="003B7857">
      <w:pPr>
        <w:rPr>
          <w:rFonts w:ascii="Arial" w:hAnsi="Arial" w:cs="Arial"/>
          <w:b/>
          <w:sz w:val="20"/>
          <w:szCs w:val="20"/>
          <w:lang w:val="en-US"/>
        </w:rPr>
      </w:pPr>
      <w:r w:rsidRPr="001651F6">
        <w:rPr>
          <w:rFonts w:ascii="Arial" w:hAnsi="Arial" w:cs="Arial"/>
          <w:sz w:val="20"/>
          <w:szCs w:val="20"/>
          <w:lang w:val="en-US"/>
        </w:rPr>
        <w:t xml:space="preserve">Modell: </w:t>
      </w:r>
      <w:proofErr w:type="spellStart"/>
      <w:r w:rsidRPr="001651F6">
        <w:rPr>
          <w:rFonts w:ascii="Arial" w:hAnsi="Arial" w:cs="Arial"/>
          <w:b/>
          <w:sz w:val="20"/>
          <w:szCs w:val="20"/>
          <w:lang w:val="en-US"/>
        </w:rPr>
        <w:t>SymNet</w:t>
      </w:r>
      <w:proofErr w:type="spellEnd"/>
      <w:r w:rsidRPr="001651F6">
        <w:rPr>
          <w:rFonts w:ascii="Arial" w:hAnsi="Arial" w:cs="Arial"/>
          <w:b/>
          <w:sz w:val="20"/>
          <w:szCs w:val="20"/>
          <w:lang w:val="en-US"/>
        </w:rPr>
        <w:t xml:space="preserve"> EDGE 4 Channel Analog Output Card</w:t>
      </w:r>
    </w:p>
    <w:p w:rsidR="003B7857" w:rsidRPr="001651F6" w:rsidRDefault="003B7857" w:rsidP="003B7857">
      <w:pPr>
        <w:rPr>
          <w:rFonts w:ascii="Arial" w:hAnsi="Arial" w:cs="Arial"/>
          <w:b/>
          <w:sz w:val="20"/>
          <w:szCs w:val="20"/>
          <w:lang w:val="en-US"/>
        </w:rPr>
      </w:pPr>
    </w:p>
    <w:p w:rsidR="003B7857" w:rsidRPr="001651F6" w:rsidRDefault="003B7857" w:rsidP="003B7857">
      <w:pPr>
        <w:rPr>
          <w:rFonts w:ascii="Arial" w:hAnsi="Arial" w:cs="Arial"/>
          <w:sz w:val="20"/>
          <w:szCs w:val="20"/>
        </w:rPr>
      </w:pPr>
      <w:r w:rsidRPr="001651F6">
        <w:rPr>
          <w:rFonts w:ascii="Arial" w:hAnsi="Arial" w:cs="Arial"/>
          <w:sz w:val="20"/>
          <w:szCs w:val="20"/>
        </w:rPr>
        <w:t xml:space="preserve">Das nachrüstbare Steckmodul stellt vier digitale Audioeingänge. Jeweils 2 </w:t>
      </w:r>
      <w:proofErr w:type="spellStart"/>
      <w:r w:rsidRPr="001651F6">
        <w:rPr>
          <w:rFonts w:ascii="Arial" w:hAnsi="Arial" w:cs="Arial"/>
          <w:sz w:val="20"/>
          <w:szCs w:val="20"/>
        </w:rPr>
        <w:t>kanäle</w:t>
      </w:r>
      <w:proofErr w:type="spellEnd"/>
      <w:r w:rsidRPr="001651F6">
        <w:rPr>
          <w:rFonts w:ascii="Arial" w:hAnsi="Arial" w:cs="Arial"/>
          <w:sz w:val="20"/>
          <w:szCs w:val="20"/>
        </w:rPr>
        <w:t xml:space="preserve"> können zwischen S/PDIF oder AES Format via Software umgeschaltet werden. Bis zu vier Stück dieser Karten können im dazugehörigen 19“ DSP Basisrahmen installiert werden. Zur nachträglichen Montage des Steckmoduls am Anwendungsort sind lediglich 3 Schrauben des Basisgerätes zu lösen.  Audioeingänge werden auf der Rückseite der Einbaukarten an 3,81 mm Terminal Steckkontakten bereitgestellt. Die interne </w:t>
      </w:r>
      <w:proofErr w:type="spellStart"/>
      <w:r w:rsidRPr="001651F6">
        <w:rPr>
          <w:rFonts w:ascii="Arial" w:hAnsi="Arial" w:cs="Arial"/>
          <w:sz w:val="20"/>
          <w:szCs w:val="20"/>
        </w:rPr>
        <w:t>Samplingfrequenz</w:t>
      </w:r>
      <w:proofErr w:type="spellEnd"/>
      <w:r w:rsidRPr="001651F6">
        <w:rPr>
          <w:rFonts w:ascii="Arial" w:hAnsi="Arial" w:cs="Arial"/>
          <w:sz w:val="20"/>
          <w:szCs w:val="20"/>
        </w:rPr>
        <w:t xml:space="preserve"> beträgt 48 kHz. Der interne Sample Rate Converter synchronisiert digitale Audiosignale mit </w:t>
      </w:r>
      <w:proofErr w:type="spellStart"/>
      <w:r w:rsidRPr="001651F6">
        <w:rPr>
          <w:rFonts w:ascii="Arial" w:hAnsi="Arial" w:cs="Arial"/>
          <w:sz w:val="20"/>
          <w:szCs w:val="20"/>
        </w:rPr>
        <w:t>Samplingfrequenzen</w:t>
      </w:r>
      <w:proofErr w:type="spellEnd"/>
      <w:r w:rsidRPr="001651F6">
        <w:rPr>
          <w:rFonts w:ascii="Arial" w:hAnsi="Arial" w:cs="Arial"/>
          <w:sz w:val="20"/>
          <w:szCs w:val="20"/>
        </w:rPr>
        <w:t xml:space="preserve"> zwischen 12 und 96 kHz. Die Dynamikbereich ist größer 128 dB. Der maximale Eingangspegel beträgt 0dBFS und entspricht +24dBu. Die Eingangsimpedanz beträgt 110 Ohm(AES) oder 75 Ohm(S/PDIF). Die Latenzzeit der Karte beträgt 2,1 </w:t>
      </w:r>
      <w:proofErr w:type="spellStart"/>
      <w:r w:rsidRPr="001651F6">
        <w:rPr>
          <w:rFonts w:ascii="Arial" w:hAnsi="Arial" w:cs="Arial"/>
          <w:sz w:val="20"/>
          <w:szCs w:val="20"/>
        </w:rPr>
        <w:t>ms</w:t>
      </w:r>
      <w:proofErr w:type="spellEnd"/>
      <w:r w:rsidRPr="001651F6">
        <w:rPr>
          <w:rFonts w:ascii="Arial" w:hAnsi="Arial" w:cs="Arial"/>
          <w:sz w:val="20"/>
          <w:szCs w:val="20"/>
        </w:rPr>
        <w:t xml:space="preserve"> bei 48kHz </w:t>
      </w:r>
    </w:p>
    <w:p w:rsidR="00F31692" w:rsidRDefault="00F31692">
      <w:bookmarkStart w:id="0" w:name="_GoBack"/>
      <w:bookmarkEnd w:id="0"/>
    </w:p>
    <w:sectPr w:rsidR="00F3169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7857"/>
    <w:rsid w:val="003B7857"/>
    <w:rsid w:val="00F3169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B7857"/>
    <w:pPr>
      <w:spacing w:after="0" w:line="240" w:lineRule="auto"/>
    </w:pPr>
    <w:rPr>
      <w:rFonts w:ascii="Times New Roman" w:eastAsia="Times New Roman" w:hAnsi="Times New Roman" w:cs="Times New Roman"/>
      <w:sz w:val="24"/>
      <w:szCs w:val="24"/>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B7857"/>
    <w:pPr>
      <w:spacing w:after="0" w:line="240" w:lineRule="auto"/>
    </w:pPr>
    <w:rPr>
      <w:rFonts w:ascii="Times New Roman" w:eastAsia="Times New Roman" w:hAnsi="Times New Roman" w:cs="Times New Roman"/>
      <w:sz w:val="24"/>
      <w:szCs w:val="24"/>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123</Words>
  <Characters>779</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Hubi  Knüsel</dc:creator>
  <cp:lastModifiedBy>Hubi  Knüsel</cp:lastModifiedBy>
  <cp:revision>1</cp:revision>
  <dcterms:created xsi:type="dcterms:W3CDTF">2015-03-23T13:19:00Z</dcterms:created>
  <dcterms:modified xsi:type="dcterms:W3CDTF">2015-03-23T13:19:00Z</dcterms:modified>
</cp:coreProperties>
</file>