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C74" w:rsidRPr="00815C74" w:rsidRDefault="00815C74" w:rsidP="00815C74">
      <w:pPr>
        <w:rPr>
          <w:rFonts w:ascii="Arial" w:hAnsi="Arial" w:cs="Arial"/>
          <w:sz w:val="20"/>
          <w:szCs w:val="20"/>
          <w:lang w:val="en-GB"/>
        </w:rPr>
      </w:pPr>
      <w:r w:rsidRPr="00815C74">
        <w:rPr>
          <w:rFonts w:ascii="Arial" w:hAnsi="Arial" w:cs="Arial"/>
          <w:sz w:val="20"/>
          <w:szCs w:val="20"/>
          <w:lang w:val="en-GB"/>
        </w:rPr>
        <w:t xml:space="preserve">Modell: </w:t>
      </w:r>
      <w:proofErr w:type="spellStart"/>
      <w:r w:rsidRPr="00815C74">
        <w:rPr>
          <w:rFonts w:ascii="Arial" w:hAnsi="Arial" w:cs="Arial"/>
          <w:sz w:val="20"/>
          <w:szCs w:val="20"/>
          <w:lang w:val="en-GB"/>
        </w:rPr>
        <w:t>SymNet</w:t>
      </w:r>
      <w:proofErr w:type="spellEnd"/>
      <w:r w:rsidRPr="00815C74">
        <w:rPr>
          <w:rFonts w:ascii="Arial" w:hAnsi="Arial" w:cs="Arial"/>
          <w:sz w:val="20"/>
          <w:szCs w:val="20"/>
          <w:lang w:val="en-GB"/>
        </w:rPr>
        <w:t xml:space="preserve"> EDGE 4 Channel </w:t>
      </w:r>
      <w:proofErr w:type="spellStart"/>
      <w:r w:rsidRPr="00815C74">
        <w:rPr>
          <w:rFonts w:ascii="Arial" w:hAnsi="Arial" w:cs="Arial"/>
          <w:sz w:val="20"/>
          <w:szCs w:val="20"/>
          <w:lang w:val="en-GB"/>
        </w:rPr>
        <w:t>Analog</w:t>
      </w:r>
      <w:proofErr w:type="spellEnd"/>
      <w:r w:rsidRPr="00815C74">
        <w:rPr>
          <w:rFonts w:ascii="Arial" w:hAnsi="Arial" w:cs="Arial"/>
          <w:sz w:val="20"/>
          <w:szCs w:val="20"/>
          <w:lang w:val="en-GB"/>
        </w:rPr>
        <w:t xml:space="preserve"> Input Card</w:t>
      </w:r>
    </w:p>
    <w:p w:rsidR="00815C74" w:rsidRPr="00815C74" w:rsidRDefault="00815C74" w:rsidP="00815C74">
      <w:pPr>
        <w:rPr>
          <w:rFonts w:ascii="Arial" w:hAnsi="Arial" w:cs="Arial"/>
          <w:sz w:val="20"/>
          <w:szCs w:val="20"/>
          <w:lang w:val="en-GB"/>
        </w:rPr>
      </w:pPr>
      <w:bookmarkStart w:id="0" w:name="_GoBack"/>
      <w:bookmarkEnd w:id="0"/>
    </w:p>
    <w:p w:rsidR="00141D37" w:rsidRPr="00815C74" w:rsidRDefault="00815C74" w:rsidP="00815C74">
      <w:pPr>
        <w:rPr>
          <w:rFonts w:ascii="Arial" w:hAnsi="Arial" w:cs="Arial"/>
          <w:sz w:val="20"/>
          <w:szCs w:val="20"/>
        </w:rPr>
      </w:pPr>
      <w:r w:rsidRPr="00815C74">
        <w:rPr>
          <w:rFonts w:ascii="Arial" w:hAnsi="Arial" w:cs="Arial"/>
          <w:sz w:val="20"/>
          <w:szCs w:val="20"/>
        </w:rPr>
        <w:t xml:space="preserve">Das nachrüstbare Steckmodul stellt vier analoge Audioausgänge mit Line-Nominalpegel und individueller Feineinstellung für den dazugehörigen 19“ DSP Basisrahmen zur Verfügung. Pegel und Stummschaltung können über die Konfigurationssoftware kontrolliert werden. Zur nachträglichen Montage des Steckmoduls am Anwendungsort sind lediglich 3 Schrauben des Basisgerätes zu lösen.  Die Audioausgänge werden auf der Rückseite der Einbaukarten an 3,81 mm Terminal Steckkontakten bereitgestellt. Die DA Audiowandlung beträgt 24 Bit bei 48 kHz </w:t>
      </w:r>
      <w:proofErr w:type="spellStart"/>
      <w:r w:rsidRPr="00815C74">
        <w:rPr>
          <w:rFonts w:ascii="Arial" w:hAnsi="Arial" w:cs="Arial"/>
          <w:sz w:val="20"/>
          <w:szCs w:val="20"/>
        </w:rPr>
        <w:t>Samplingfrequenz</w:t>
      </w:r>
      <w:proofErr w:type="spellEnd"/>
      <w:r w:rsidRPr="00815C74">
        <w:rPr>
          <w:rFonts w:ascii="Arial" w:hAnsi="Arial" w:cs="Arial"/>
          <w:sz w:val="20"/>
          <w:szCs w:val="20"/>
        </w:rPr>
        <w:t>. Die Dynamik ist größer oder gleich 117 dB(A-bewertet). Der maximale Ausgangspegel beträgt +24dBu.</w:t>
      </w:r>
    </w:p>
    <w:sectPr w:rsidR="00141D37" w:rsidRPr="00815C7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C74"/>
    <w:rsid w:val="00141D37"/>
    <w:rsid w:val="0081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 Knüsel</dc:creator>
  <cp:lastModifiedBy>Hubi  Knüsel</cp:lastModifiedBy>
  <cp:revision>1</cp:revision>
  <dcterms:created xsi:type="dcterms:W3CDTF">2015-03-23T13:18:00Z</dcterms:created>
  <dcterms:modified xsi:type="dcterms:W3CDTF">2015-03-23T13:18:00Z</dcterms:modified>
</cp:coreProperties>
</file>